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9C819" w14:textId="77777777" w:rsidR="00000000" w:rsidRDefault="0030573C">
      <w:pPr>
        <w:pStyle w:val="ConsPlusNormal"/>
        <w:jc w:val="both"/>
        <w:outlineLvl w:val="0"/>
      </w:pPr>
      <w:bookmarkStart w:id="0" w:name="_GoBack"/>
      <w:bookmarkEnd w:id="0"/>
    </w:p>
    <w:p w14:paraId="365E366F" w14:textId="77777777" w:rsidR="00000000" w:rsidRDefault="0030573C">
      <w:pPr>
        <w:pStyle w:val="ConsPlusTitle"/>
        <w:jc w:val="center"/>
      </w:pPr>
      <w:r>
        <w:t>МОСКОВСКИЙ ГОРОДСКОЙ СУД</w:t>
      </w:r>
    </w:p>
    <w:p w14:paraId="575B0183" w14:textId="77777777" w:rsidR="00000000" w:rsidRDefault="0030573C">
      <w:pPr>
        <w:pStyle w:val="ConsPlusTitle"/>
        <w:jc w:val="center"/>
      </w:pPr>
    </w:p>
    <w:p w14:paraId="5955D97A" w14:textId="77777777" w:rsidR="00000000" w:rsidRDefault="0030573C">
      <w:pPr>
        <w:pStyle w:val="ConsPlusTitle"/>
        <w:jc w:val="center"/>
      </w:pPr>
      <w:r>
        <w:t>АПЕЛЛЯЦИОННОЕ ОПРЕДЕЛЕНИЕ</w:t>
      </w:r>
    </w:p>
    <w:p w14:paraId="4D8503D2" w14:textId="77777777" w:rsidR="00000000" w:rsidRDefault="0030573C">
      <w:pPr>
        <w:pStyle w:val="ConsPlusTitle"/>
        <w:jc w:val="center"/>
      </w:pPr>
      <w:r>
        <w:t>от 26 мая 2016 г. по делу N 33-20465/16</w:t>
      </w:r>
    </w:p>
    <w:p w14:paraId="02F07BB7" w14:textId="77777777" w:rsidR="00000000" w:rsidRDefault="0030573C">
      <w:pPr>
        <w:pStyle w:val="ConsPlusNormal"/>
        <w:jc w:val="both"/>
      </w:pPr>
    </w:p>
    <w:p w14:paraId="5EC6C896" w14:textId="77777777" w:rsidR="00000000" w:rsidRDefault="0030573C">
      <w:pPr>
        <w:pStyle w:val="ConsPlusNormal"/>
      </w:pPr>
      <w:r>
        <w:t>Судья: Федюнина С.В.</w:t>
      </w:r>
    </w:p>
    <w:p w14:paraId="0B0A09AD" w14:textId="77777777" w:rsidR="00000000" w:rsidRDefault="0030573C">
      <w:pPr>
        <w:pStyle w:val="ConsPlusNormal"/>
        <w:jc w:val="both"/>
      </w:pPr>
    </w:p>
    <w:p w14:paraId="1B21DA89" w14:textId="77777777" w:rsidR="00000000" w:rsidRDefault="0030573C">
      <w:pPr>
        <w:pStyle w:val="ConsPlusNormal"/>
        <w:ind w:firstLine="540"/>
        <w:jc w:val="both"/>
      </w:pPr>
      <w:r>
        <w:t>Судебная коллегия по гражданским делам Московского городского суда в составе председательствующего Котовой И.В.,</w:t>
      </w:r>
    </w:p>
    <w:p w14:paraId="7CC98572" w14:textId="77777777" w:rsidR="00000000" w:rsidRDefault="0030573C">
      <w:pPr>
        <w:pStyle w:val="ConsPlusNormal"/>
        <w:spacing w:before="240"/>
        <w:ind w:firstLine="540"/>
        <w:jc w:val="both"/>
      </w:pPr>
      <w:r>
        <w:t>судей Мызниковой Н.В., Дегтеревой О.В.,</w:t>
      </w:r>
    </w:p>
    <w:p w14:paraId="5A1151C9" w14:textId="77777777" w:rsidR="00000000" w:rsidRDefault="0030573C">
      <w:pPr>
        <w:pStyle w:val="ConsPlusNormal"/>
        <w:spacing w:before="240"/>
        <w:ind w:firstLine="540"/>
        <w:jc w:val="both"/>
      </w:pPr>
      <w:r>
        <w:t>при секретаре П.М.,</w:t>
      </w:r>
    </w:p>
    <w:p w14:paraId="657B7119" w14:textId="77777777" w:rsidR="00000000" w:rsidRDefault="0030573C">
      <w:pPr>
        <w:pStyle w:val="ConsPlusNormal"/>
        <w:spacing w:before="240"/>
        <w:ind w:firstLine="540"/>
        <w:jc w:val="both"/>
      </w:pPr>
      <w:r>
        <w:t>с участием прокурора Левенко С.В.,</w:t>
      </w:r>
    </w:p>
    <w:p w14:paraId="4BAEA732" w14:textId="77777777" w:rsidR="00000000" w:rsidRDefault="0030573C">
      <w:pPr>
        <w:pStyle w:val="ConsPlusNormal"/>
        <w:spacing w:before="240"/>
        <w:ind w:firstLine="540"/>
        <w:jc w:val="both"/>
      </w:pPr>
      <w:r>
        <w:t>рассмотрев в открытом судебном заседании по докл</w:t>
      </w:r>
      <w:r>
        <w:t>аду судьи Мызниковой Н.В., гражданское дело по апелляционной жалобе У. на решение Лефортовского районного суда г. Москвы от 11 декабря 2015 года, которым постановлено:</w:t>
      </w:r>
    </w:p>
    <w:p w14:paraId="0650FE36" w14:textId="77777777" w:rsidR="00000000" w:rsidRDefault="0030573C">
      <w:pPr>
        <w:pStyle w:val="ConsPlusNormal"/>
        <w:spacing w:before="240"/>
        <w:ind w:firstLine="540"/>
        <w:jc w:val="both"/>
      </w:pPr>
      <w:r>
        <w:t>В удовлетворении иска У. к ЗАО "Торговый дом "ПЕРЕКРЕСТОК" о признании увольнения незако</w:t>
      </w:r>
      <w:r>
        <w:t>нным, восстановлении на работе, взыскании среднего заработка за время вынужденного прогула, компенсации морального вреда - отказать,</w:t>
      </w:r>
    </w:p>
    <w:p w14:paraId="6C35174F" w14:textId="77777777" w:rsidR="00000000" w:rsidRDefault="0030573C">
      <w:pPr>
        <w:pStyle w:val="ConsPlusNormal"/>
        <w:jc w:val="both"/>
      </w:pPr>
    </w:p>
    <w:p w14:paraId="4BCC2CA8" w14:textId="77777777" w:rsidR="00000000" w:rsidRDefault="0030573C">
      <w:pPr>
        <w:pStyle w:val="ConsPlusNormal"/>
        <w:jc w:val="center"/>
      </w:pPr>
      <w:r>
        <w:t>установила:</w:t>
      </w:r>
    </w:p>
    <w:p w14:paraId="72DA05B7" w14:textId="77777777" w:rsidR="00000000" w:rsidRDefault="0030573C">
      <w:pPr>
        <w:pStyle w:val="ConsPlusNormal"/>
        <w:jc w:val="both"/>
      </w:pPr>
    </w:p>
    <w:p w14:paraId="311A31C5" w14:textId="77777777" w:rsidR="00000000" w:rsidRDefault="0030573C">
      <w:pPr>
        <w:pStyle w:val="ConsPlusNormal"/>
        <w:ind w:firstLine="540"/>
        <w:jc w:val="both"/>
      </w:pPr>
      <w:r>
        <w:t xml:space="preserve">У. обратился в суд с иском, уточненным в порядке </w:t>
      </w:r>
      <w:hyperlink r:id="rId6" w:history="1">
        <w:r>
          <w:rPr>
            <w:color w:val="0000FF"/>
          </w:rPr>
          <w:t>ст. 39</w:t>
        </w:r>
      </w:hyperlink>
      <w:r>
        <w:t xml:space="preserve"> ГПК РФ, к ЗАО "Торговый дом "ПЕРЕКРЕСТОК" о признании увольнения незаконным, восстановлении на работе в ранее занимаемой должности, взыскании среднего заработка за время вынужденного прогула, компенс</w:t>
      </w:r>
      <w:r>
        <w:t>ации морального вреда в размере *** руб.</w:t>
      </w:r>
    </w:p>
    <w:p w14:paraId="54F428CF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В обоснование заявленных требований У. указал, что с 08.12.2014 г. осуществлял трудовую деятельность в организации ответчика в должности менеджера подразделения. Приказом от 12.08.2015 г. N *** был уволен по </w:t>
      </w:r>
      <w:hyperlink r:id="rId7" w:history="1">
        <w:r>
          <w:rPr>
            <w:color w:val="0000FF"/>
          </w:rPr>
          <w:t>пп. "в" п. 6 ст. 81</w:t>
        </w:r>
      </w:hyperlink>
      <w:r>
        <w:t xml:space="preserve"> ТК РФ (разглашение охраняемой законом тайны (государственной, коммерческой, служебной и иной), ставшей известной работнику в связи с исп</w:t>
      </w:r>
      <w:r>
        <w:t xml:space="preserve">олнением им трудовых обязанностей, в том числе разглашения персональных данных другого работника). Свое увольнение полагает незаконным, поскольку ответчик не довел в установленном порядке до него какие сведения являются коммерческой тайной, не возложил на </w:t>
      </w:r>
      <w:r>
        <w:t>работника обязанности по ее соблюдению и не предупредил его об ответственности в случае разглашения, с Положением о коммерческой тайне истец ознакомлен не был, с истцом не были заключены соглашение и договор о неразглашении информации, в его должностной ин</w:t>
      </w:r>
      <w:r>
        <w:t>струкции не были указаны пункты Перечня Информации, отнесенной к коммерческой тайне (далее - ИКТ), к которым истец будет иметь доступ в связи с исполнением трудовых обязанностей, в связи с чем не возникли обязанности и ответственность в отношении ИКТ, он н</w:t>
      </w:r>
      <w:r>
        <w:t>е был допущен к коммерческой тайне.</w:t>
      </w:r>
    </w:p>
    <w:p w14:paraId="35CE69A9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Представитель истца по доверенности П.Т. в судебном заседании исковые требования </w:t>
      </w:r>
      <w:r>
        <w:lastRenderedPageBreak/>
        <w:t>поддержала; представитель ответчика по доверенности Г. в судебном заседании исковые требования не признала.</w:t>
      </w:r>
    </w:p>
    <w:p w14:paraId="4AB857C7" w14:textId="77777777" w:rsidR="00000000" w:rsidRDefault="0030573C">
      <w:pPr>
        <w:pStyle w:val="ConsPlusNormal"/>
        <w:spacing w:before="240"/>
        <w:ind w:firstLine="540"/>
        <w:jc w:val="both"/>
      </w:pPr>
      <w:r>
        <w:t>Суд постановил приведенное выше</w:t>
      </w:r>
      <w:r>
        <w:t xml:space="preserve"> решение, об отмене которого просит У. по доводам апелляционной жалобы.</w:t>
      </w:r>
    </w:p>
    <w:p w14:paraId="1D0C4FE7" w14:textId="77777777" w:rsidR="00000000" w:rsidRDefault="0030573C">
      <w:pPr>
        <w:pStyle w:val="ConsPlusNormal"/>
        <w:spacing w:before="240"/>
        <w:ind w:firstLine="540"/>
        <w:jc w:val="both"/>
      </w:pPr>
      <w:r>
        <w:t>Проверив материалы дела, выслушав объяснения истца У. и его представителей - П.Т., Я., возражения представителя ответчика - Г., заслушав заключение прокурора Левенко С.В., полагавшей р</w:t>
      </w:r>
      <w:r>
        <w:t xml:space="preserve">ешение суда законным и обоснованным, обсудив доводы апелляционной жалобы, судебная коллегия не находит оснований, предусмотренных </w:t>
      </w:r>
      <w:hyperlink r:id="rId8" w:history="1">
        <w:r>
          <w:rPr>
            <w:color w:val="0000FF"/>
          </w:rPr>
          <w:t>ст. 330</w:t>
        </w:r>
      </w:hyperlink>
      <w:r>
        <w:t xml:space="preserve"> ГПК РФ для </w:t>
      </w:r>
      <w:r>
        <w:t>отмены решения суда.</w:t>
      </w:r>
    </w:p>
    <w:p w14:paraId="7C6205E4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9" w:history="1">
        <w:r>
          <w:rPr>
            <w:color w:val="0000FF"/>
          </w:rPr>
          <w:t>пп. "в" п. 6 ст. 81</w:t>
        </w:r>
      </w:hyperlink>
      <w:r>
        <w:t xml:space="preserve"> ТК РФ, трудовой договор может быть расторгнут работодателем в случае однократного грубого нарушения</w:t>
      </w:r>
      <w:r>
        <w:t xml:space="preserve"> работником трудовых обязанностей: разглашения охраняемой законом тайны (государственной, коммерческой, служебной и иной), ставшей известной работнику в связи с исполнением им трудовых обязанностей, в том числе разглашения персональных данных другого работ</w:t>
      </w:r>
      <w:r>
        <w:t>ника.</w:t>
      </w:r>
    </w:p>
    <w:p w14:paraId="5788E5C7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ст. 192</w:t>
        </w:r>
      </w:hyperlink>
      <w:r>
        <w:t xml:space="preserve"> ТК РФ за совершение дисциплинарного проступка, то есть неисполнение или ненадлежащее исполнение работником по его </w:t>
      </w:r>
      <w:r>
        <w:t>вине возложенных на него трудовых обязанностей, работодатель имеет право применить следующие дисциплинарные взыскания: замечание; выговор; увольнение по соответствующим основаниям.</w:t>
      </w:r>
    </w:p>
    <w:p w14:paraId="39E3D723" w14:textId="77777777" w:rsidR="00000000" w:rsidRDefault="0030573C">
      <w:pPr>
        <w:pStyle w:val="ConsPlusNormal"/>
        <w:spacing w:before="240"/>
        <w:ind w:firstLine="540"/>
        <w:jc w:val="both"/>
      </w:pPr>
      <w:r>
        <w:t>К дисциплинарным взысканиям, в частности, относится увольнение работника по</w:t>
      </w:r>
      <w:r>
        <w:t xml:space="preserve"> основаниям, предусмотренным </w:t>
      </w:r>
      <w:hyperlink r:id="rId11" w:history="1">
        <w:r>
          <w:rPr>
            <w:color w:val="0000FF"/>
          </w:rPr>
          <w:t>пунктами 5</w:t>
        </w:r>
      </w:hyperlink>
      <w:r>
        <w:t xml:space="preserve">, </w:t>
      </w:r>
      <w:hyperlink r:id="rId12" w:history="1">
        <w:r>
          <w:rPr>
            <w:color w:val="0000FF"/>
          </w:rPr>
          <w:t>6</w:t>
        </w:r>
      </w:hyperlink>
      <w:r>
        <w:t xml:space="preserve">, </w:t>
      </w:r>
      <w:hyperlink r:id="rId13" w:history="1">
        <w:r>
          <w:rPr>
            <w:color w:val="0000FF"/>
          </w:rPr>
          <w:t>9</w:t>
        </w:r>
      </w:hyperlink>
      <w:r>
        <w:t xml:space="preserve"> или </w:t>
      </w:r>
      <w:hyperlink r:id="rId14" w:history="1">
        <w:r>
          <w:rPr>
            <w:color w:val="0000FF"/>
          </w:rPr>
          <w:t>10 части первой статьи 81</w:t>
        </w:r>
      </w:hyperlink>
      <w:r>
        <w:t xml:space="preserve"> или </w:t>
      </w:r>
      <w:hyperlink r:id="rId15" w:history="1">
        <w:r>
          <w:rPr>
            <w:color w:val="0000FF"/>
          </w:rPr>
          <w:t>пунктом 1 статьи 336</w:t>
        </w:r>
      </w:hyperlink>
      <w:r>
        <w:t xml:space="preserve"> настоящего Кодекса, а также </w:t>
      </w:r>
      <w:hyperlink r:id="rId16" w:history="1">
        <w:r>
          <w:rPr>
            <w:color w:val="0000FF"/>
          </w:rPr>
          <w:t>пунктом 7</w:t>
        </w:r>
      </w:hyperlink>
      <w:r>
        <w:t xml:space="preserve"> или </w:t>
      </w:r>
      <w:hyperlink r:id="rId17" w:history="1">
        <w:r>
          <w:rPr>
            <w:color w:val="0000FF"/>
          </w:rPr>
          <w:t>8 части первой статьи 81</w:t>
        </w:r>
      </w:hyperlink>
      <w:r>
        <w:t xml:space="preserve"> настоящего Кодекса в случаях, когда виновные действия, дающие основания для утраты доверия, либо соответственно аморальный проступок совершены работником по месту работы и в связи с исполнением им трудовых обязанностей.</w:t>
      </w:r>
    </w:p>
    <w:p w14:paraId="74C13D5E" w14:textId="77777777" w:rsidR="00000000" w:rsidRDefault="0030573C">
      <w:pPr>
        <w:pStyle w:val="ConsPlusNormal"/>
        <w:spacing w:before="240"/>
        <w:ind w:firstLine="540"/>
        <w:jc w:val="both"/>
      </w:pPr>
      <w:r>
        <w:t>При наложении дисциплинарного взы</w:t>
      </w:r>
      <w:r>
        <w:t>скания должны учитываться тяжесть совершенного проступка и обстоятельства, при которых он был совершен.</w:t>
      </w:r>
    </w:p>
    <w:p w14:paraId="345C2F51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В силу </w:t>
      </w:r>
      <w:hyperlink r:id="rId18" w:history="1">
        <w:r>
          <w:rPr>
            <w:color w:val="0000FF"/>
          </w:rPr>
          <w:t>ст. 193</w:t>
        </w:r>
      </w:hyperlink>
      <w:r>
        <w:t xml:space="preserve"> ТК РФ, до применения дисцип</w:t>
      </w:r>
      <w:r>
        <w:t>линарного взыскания работодатель должен затребовать от работника письменное объяснение. Если по истечении двух рабочих дней указанное объяснение работником не предоставлено, то составляется соответствующий акт.</w:t>
      </w:r>
    </w:p>
    <w:p w14:paraId="4F900D1E" w14:textId="77777777" w:rsidR="00000000" w:rsidRDefault="0030573C">
      <w:pPr>
        <w:pStyle w:val="ConsPlusNormal"/>
        <w:spacing w:before="240"/>
        <w:ind w:firstLine="540"/>
        <w:jc w:val="both"/>
      </w:pPr>
      <w:r>
        <w:t>Непредоставление работником объяснения не явл</w:t>
      </w:r>
      <w:r>
        <w:t>яется препятствием для применения дисциплинарного взыскания.</w:t>
      </w:r>
    </w:p>
    <w:p w14:paraId="645417CE" w14:textId="77777777" w:rsidR="00000000" w:rsidRDefault="0030573C">
      <w:pPr>
        <w:pStyle w:val="ConsPlusNormal"/>
        <w:spacing w:before="240"/>
        <w:ind w:firstLine="540"/>
        <w:jc w:val="both"/>
      </w:pPr>
      <w:r>
        <w:t>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</w:t>
      </w:r>
      <w:r>
        <w:t>ения представительного органа работников.</w:t>
      </w:r>
    </w:p>
    <w:p w14:paraId="092226DC" w14:textId="77777777" w:rsidR="00000000" w:rsidRDefault="0030573C">
      <w:pPr>
        <w:pStyle w:val="ConsPlusNormal"/>
        <w:spacing w:before="240"/>
        <w:ind w:firstLine="540"/>
        <w:jc w:val="both"/>
      </w:pPr>
      <w:r>
        <w:t>За каждый дисциплинарный проступок может быть применено только одно дисциплинарное взыскание.</w:t>
      </w:r>
    </w:p>
    <w:p w14:paraId="7E398469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Приказ (распоряжение) работодателя о применении дисциплинарного взыскания объявляется </w:t>
      </w:r>
      <w:r>
        <w:lastRenderedPageBreak/>
        <w:t>работнику под роспись в течение тр</w:t>
      </w:r>
      <w:r>
        <w:t>ех рабочих дней со дня его издания, не считая времени отсутствия работника на работе. Если работник отказывается ознакомиться с указанным приказом (распоряжением) под роспись, то составляется соответствующий акт.</w:t>
      </w:r>
    </w:p>
    <w:p w14:paraId="7F999CB6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19" w:history="1">
        <w:r>
          <w:rPr>
            <w:color w:val="0000FF"/>
          </w:rPr>
          <w:t>п. 23</w:t>
        </w:r>
      </w:hyperlink>
      <w:r>
        <w:t xml:space="preserve"> Постановления Пленума Верховного Суда РФ N 2 от 17.03.2004 г., при рассмотрении дела о восстановлении на работе лица, трудовой договор с которым расторгнут по инициативе рабо</w:t>
      </w:r>
      <w:r>
        <w:t>тодателя, обязанность доказать наличие законного основания увольнения и соблюдение установленного порядка увольнения возлагается на работодателя.</w:t>
      </w:r>
    </w:p>
    <w:p w14:paraId="431DF9F6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В силу </w:t>
      </w:r>
      <w:hyperlink r:id="rId20" w:history="1">
        <w:r>
          <w:rPr>
            <w:color w:val="0000FF"/>
          </w:rPr>
          <w:t>п. 43</w:t>
        </w:r>
      </w:hyperlink>
      <w:r>
        <w:t xml:space="preserve"> Постановление Пленума ВС РФ N 2 от 17.03.2004 г., в случае оспаривания работником увольнения по </w:t>
      </w:r>
      <w:hyperlink r:id="rId21" w:history="1">
        <w:r>
          <w:rPr>
            <w:color w:val="0000FF"/>
          </w:rPr>
          <w:t>подпункту "в" пункта 6 части первой статьи 81</w:t>
        </w:r>
      </w:hyperlink>
      <w:r>
        <w:t xml:space="preserve"> Кодекса работодатель обязан представить доказательства, свидетельствующие о том, что сведения, которые работник разгласил, в соответствии с действу</w:t>
      </w:r>
      <w:r>
        <w:t>ющим законодательством относятся к государственной, служебной, коммерческой или иной охраняемой законом тайне, либо к персональным данным другого работника, эти сведения стали известны работнику в связи с исполнением им трудовых обязанностей и он обязывалс</w:t>
      </w:r>
      <w:r>
        <w:t>я не разглашать такие сведения.</w:t>
      </w:r>
    </w:p>
    <w:p w14:paraId="700B3858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22" w:history="1">
        <w:r>
          <w:rPr>
            <w:color w:val="0000FF"/>
          </w:rPr>
          <w:t>Законом</w:t>
        </w:r>
      </w:hyperlink>
      <w:r>
        <w:t xml:space="preserve"> РФ "О коммерческой тайне", коммерческая тайна - режим конфиденциальности информации, позволяющий ее обладателю</w:t>
      </w:r>
      <w:r>
        <w:t xml:space="preserve">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14:paraId="797D69F9" w14:textId="77777777" w:rsidR="00000000" w:rsidRDefault="0030573C">
      <w:pPr>
        <w:pStyle w:val="ConsPlusNormal"/>
        <w:spacing w:before="240"/>
        <w:ind w:firstLine="540"/>
        <w:jc w:val="both"/>
      </w:pPr>
      <w:r>
        <w:t>Информация, составляющая коммерческую тайну, - сведения любого хара</w:t>
      </w:r>
      <w:r>
        <w:t>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</w:t>
      </w:r>
      <w:r>
        <w:t>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тайны.</w:t>
      </w:r>
    </w:p>
    <w:p w14:paraId="5B5765C6" w14:textId="77777777" w:rsidR="00000000" w:rsidRDefault="0030573C">
      <w:pPr>
        <w:pStyle w:val="ConsPlusNormal"/>
        <w:spacing w:before="240"/>
        <w:ind w:firstLine="540"/>
        <w:jc w:val="both"/>
      </w:pPr>
      <w:r>
        <w:t>Разглашение инфо</w:t>
      </w:r>
      <w:r>
        <w:t>рмации, составляющей коммерческую тайну, - действие или бездействие, в результате которых информация, составляющая коммерческую тайну, в любой возможной форме (устной, письменной, иной форме, в том числе с использованием технических средств) становится изв</w:t>
      </w:r>
      <w:r>
        <w:t>естной третьим лицам без согласия обладателя такой информации либо вопреки трудовому или гражданско-правовому договору.</w:t>
      </w:r>
    </w:p>
    <w:p w14:paraId="42E8418F" w14:textId="77777777" w:rsidR="00000000" w:rsidRDefault="0030573C">
      <w:pPr>
        <w:pStyle w:val="ConsPlusNormal"/>
        <w:spacing w:before="240"/>
        <w:ind w:firstLine="540"/>
        <w:jc w:val="both"/>
      </w:pPr>
      <w:r>
        <w:t>Как установил суд, У. осуществлял трудовую деятельность в ЗАО "Торговый дом "ПЕРЕКРЕСТОК" в должности менеджера на основании трудового д</w:t>
      </w:r>
      <w:r>
        <w:t>оговора от 08.12.2014 г., пунктом 6.1 которого на истца возложена обязанность не разглашать информацию без согласия работодателя, составляющую коммерческую тайну и другую конфиденциальную информацию, в соответствии с локальными нормативными актами работода</w:t>
      </w:r>
      <w:r>
        <w:t>теля.</w:t>
      </w:r>
    </w:p>
    <w:p w14:paraId="6327E29D" w14:textId="77777777" w:rsidR="00000000" w:rsidRDefault="0030573C">
      <w:pPr>
        <w:pStyle w:val="ConsPlusNormal"/>
        <w:spacing w:before="240"/>
        <w:ind w:firstLine="540"/>
        <w:jc w:val="both"/>
      </w:pPr>
      <w:r>
        <w:t>Из материалов дела следует, что в ЗАО "Торговый дом "ПЕРЕКРЕСТОК" разработано Положение о коммерческой тайне. Также приказом N *** от 26.08.2014 г. "Об установлении режима коммерческой тайны", с которым истец ознакомлен, утвержден Перечень информации</w:t>
      </w:r>
      <w:r>
        <w:t>, составляющей коммерческую тайну, а также Перечень структурных подразделений/должностей, допущенных к обработке информации, составляющей коммерческую тайну.</w:t>
      </w:r>
    </w:p>
    <w:p w14:paraId="0C2D8ECF" w14:textId="77777777" w:rsidR="00000000" w:rsidRDefault="0030573C">
      <w:pPr>
        <w:pStyle w:val="ConsPlusNormal"/>
        <w:spacing w:before="240"/>
        <w:ind w:firstLine="540"/>
        <w:jc w:val="both"/>
      </w:pPr>
      <w:r>
        <w:lastRenderedPageBreak/>
        <w:t>В соответствии с п. 10.10. Перечня подразделений, Коммерческий департамент является структурным по</w:t>
      </w:r>
      <w:r>
        <w:t xml:space="preserve">дразделением, сотрудники которого имеют доступ к информации, составляющей коммерческую тайну, допущенных к обработке информации, составляющей коммерческую тайну. Работники Коммерческого департамента имеют доступ к сведениям, установленным, в том числе, п. </w:t>
      </w:r>
      <w:r>
        <w:t>4.3 Перечня ИКТ, в частности, к сведениям, составляющим коммерческую тайну, отнесены сведения, раскрывающие коммерческие условия, в том числе сделок.</w:t>
      </w:r>
    </w:p>
    <w:p w14:paraId="4ACC52A5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Согласно п. п. 6.5.5, 12.1, 12.3 Положения о коммерческой тайне ЗАО "Торговый дом "ПЕРЕКРЕСТОК", передача </w:t>
      </w:r>
      <w:r>
        <w:t>электронных документов и сообщений, содержащих информацию, содержащую коммерческую тайну, должна осуществляться в рамках корпоративной электронной почты либо с использованием файловых серверов, учтенных в перечне информационных систем и систем резервного к</w:t>
      </w:r>
      <w:r>
        <w:t>опирования, на которых обрабатывает ИКТ; работник обязан знать требования данного Положения, неукоснительно их выполнять и обеспечивать режим коммерческой тайны в ходе исполнения своих должностных обязанностей во время действия трудового (гражданско-правов</w:t>
      </w:r>
      <w:r>
        <w:t>ого договора; работнику, имеющему доступ к информации, являющейся коммерческой тайной, запрещается выполнять какие-либо работы, связанные с данной информацией, вне служебных помещений Общества, без разрешения на это непосредственного руководителя.</w:t>
      </w:r>
    </w:p>
    <w:p w14:paraId="1B8B6DAB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Однако, </w:t>
      </w:r>
      <w:r>
        <w:t>как следует из материалов дела, истец допустил факты распространения третьим лицам информации, составляющей коммерческую тайну работодателя, ставшую ему известной в связи с его трудовой деятельностью.</w:t>
      </w:r>
    </w:p>
    <w:p w14:paraId="4EFAF7E9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Должностной инструкцией менеджера, с которой истец был </w:t>
      </w:r>
      <w:r>
        <w:t>ознакомлен, в качестве основной обязанности установлена функция по ведению переговоров с поставщиками, ведение с ними коммерческих переговоров.</w:t>
      </w:r>
    </w:p>
    <w:p w14:paraId="0D0587BB" w14:textId="77777777" w:rsidR="00000000" w:rsidRDefault="0030573C">
      <w:pPr>
        <w:pStyle w:val="ConsPlusNormal"/>
        <w:spacing w:before="240"/>
        <w:ind w:firstLine="540"/>
        <w:jc w:val="both"/>
      </w:pPr>
      <w:r>
        <w:t>У. являлся работником, имеющим доступ к сетевым папкам работодателя, которые имеют ограниченный доступ. Так, ист</w:t>
      </w:r>
      <w:r>
        <w:t>цу был открыт доступ (на чтение и запись) к сетевой папке работодателя "***" на основании письма истца и его непосредственного руководителя 26.12.2014 г.</w:t>
      </w:r>
    </w:p>
    <w:p w14:paraId="2834BB7F" w14:textId="77777777" w:rsidR="00000000" w:rsidRDefault="0030573C">
      <w:pPr>
        <w:pStyle w:val="ConsPlusNormal"/>
        <w:spacing w:before="240"/>
        <w:ind w:firstLine="540"/>
        <w:jc w:val="both"/>
      </w:pPr>
      <w:r>
        <w:t>На основании Обязательства от 08.12.2014 г. (л.д. 246), истец получил доступ к автоматизированным сист</w:t>
      </w:r>
      <w:r>
        <w:t>емам, используемым в компании, и дал согласие на то, что данные системы принадлежат компании и могут быть использованы только для решения задач в интересах компании. Данным обязательством истец подтвердил, что до него доведены и разъяснены положения по обе</w:t>
      </w:r>
      <w:r>
        <w:t>спечению сохранности коммерческой тайны компании, в связи с чем истец взял на себя обязательство не передавать третьим лицам и не раскрывать публично (не разглашать) сведения, составляющие коммерческую тайну, которые будут ему доведены или станут ему извес</w:t>
      </w:r>
      <w:r>
        <w:t>тны при выполнении служебных обязанностей. Истец принял обязательство не использовать знания коммерческой тайны для занятия любой деятельностью, которая в качестве конкурентного действия может нанести ущерб компании, о наступлении ответственности за разгла</w:t>
      </w:r>
      <w:r>
        <w:t>шение коммерческой тайны истец был предупрежден.</w:t>
      </w:r>
    </w:p>
    <w:p w14:paraId="0A09B136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Приказом N *** от 12.08.2015 г. У. уволен 12.08.2015 г. по </w:t>
      </w:r>
      <w:hyperlink r:id="rId23" w:history="1">
        <w:r>
          <w:rPr>
            <w:color w:val="0000FF"/>
          </w:rPr>
          <w:t>пп. "в" п. 6 ст. 81</w:t>
        </w:r>
      </w:hyperlink>
      <w:r>
        <w:t xml:space="preserve"> ТК РФ.</w:t>
      </w:r>
    </w:p>
    <w:p w14:paraId="30E00F54" w14:textId="77777777" w:rsidR="00000000" w:rsidRDefault="0030573C">
      <w:pPr>
        <w:pStyle w:val="ConsPlusNormal"/>
        <w:spacing w:before="240"/>
        <w:ind w:firstLine="540"/>
        <w:jc w:val="both"/>
      </w:pPr>
      <w:r>
        <w:t>Основанием для</w:t>
      </w:r>
      <w:r>
        <w:t xml:space="preserve"> издания данного приказа послужили служебные записки начальника управления О.А.Г. от 20.07.2015 г., категорийного директора Д.С.В. от 29.07.2015 г., согласно </w:t>
      </w:r>
      <w:r>
        <w:lastRenderedPageBreak/>
        <w:t>которым 02.07.2015 г. истец отправил на почтовые ящики третьих лиц документ "***", содержащий свед</w:t>
      </w:r>
      <w:r>
        <w:t>ения, относящиеся к коммерческой тайне, а именно: коммерческие предложения для федеральной торговой сети "Перекресток" в данной категории от всех контрагентов. В отправленном документе истцом были раскрыты коммерческие условия: наименование поставщиков, ст</w:t>
      </w:r>
      <w:r>
        <w:t>оимость товара за килограмм, общий объем предложения, плановый объем поставки, условия поставки.</w:t>
      </w:r>
    </w:p>
    <w:p w14:paraId="1EB8D186" w14:textId="77777777" w:rsidR="00000000" w:rsidRDefault="0030573C">
      <w:pPr>
        <w:pStyle w:val="ConsPlusNormal"/>
        <w:spacing w:before="240"/>
        <w:ind w:firstLine="540"/>
        <w:jc w:val="both"/>
      </w:pPr>
      <w:r>
        <w:t>Факт пересылки вышеуказанных сведений на адреса электронной почты ***.com, ***.eu, ***.ru, не оспаривался и самим У. в ходе судебного разбирательства.</w:t>
      </w:r>
    </w:p>
    <w:p w14:paraId="334ACA83" w14:textId="77777777" w:rsidR="00000000" w:rsidRDefault="0030573C">
      <w:pPr>
        <w:pStyle w:val="ConsPlusNormal"/>
        <w:spacing w:before="240"/>
        <w:ind w:firstLine="540"/>
        <w:jc w:val="both"/>
      </w:pPr>
      <w:r>
        <w:t>Разрешая</w:t>
      </w:r>
      <w:r>
        <w:t xml:space="preserve"> спор, суд первой инстанции, дав оценку собранным по делу доказательствам в соответствии со </w:t>
      </w:r>
      <w:hyperlink r:id="rId24" w:history="1">
        <w:r>
          <w:rPr>
            <w:color w:val="0000FF"/>
          </w:rPr>
          <w:t>ст. 67</w:t>
        </w:r>
      </w:hyperlink>
      <w:r>
        <w:t xml:space="preserve"> ГПК РФ, и с учетом требований закона, правомерн</w:t>
      </w:r>
      <w:r>
        <w:t xml:space="preserve">о пришел к выводу об отказе У. в удовлетворении заявленных требований, поскольку у ответчика имелись основания для применения к истцу дисциплинарного взыскания в виде увольнения по </w:t>
      </w:r>
      <w:hyperlink r:id="rId25" w:history="1">
        <w:r>
          <w:rPr>
            <w:color w:val="0000FF"/>
          </w:rPr>
          <w:t>пп. "в" п. 6 ч. 1 ст. 81</w:t>
        </w:r>
      </w:hyperlink>
      <w:r>
        <w:t xml:space="preserve"> ТК РФ и был соблюден установленный законом порядок применения дисциплинарного взыскания, так как факт однократного грубого нарушения истцом трудовых обязанностей - разглашение служебной (коммерческой</w:t>
      </w:r>
      <w:r>
        <w:t>) тайны, ставшей ему известной в связи с исполнением трудовых обязанностей, нашел подтверждение в процессе судебного разбирательства и не был опровергнут истцом, до применения дисциплинарного взыскания у истца были затребованы письменные объяснения по обст</w:t>
      </w:r>
      <w:r>
        <w:t>оятельствам вменяемых ему нарушений трудовой дисциплины, срок применения дисциплинарного взыскания ответчиком нарушен не был.</w:t>
      </w:r>
    </w:p>
    <w:p w14:paraId="5747CC58" w14:textId="77777777" w:rsidR="00000000" w:rsidRDefault="0030573C">
      <w:pPr>
        <w:pStyle w:val="ConsPlusNormal"/>
        <w:spacing w:before="240"/>
        <w:ind w:firstLine="540"/>
        <w:jc w:val="both"/>
      </w:pPr>
      <w:r>
        <w:t>При таких обстоятельствах, судебная коллегия полагает, что судом первой инстанции были исследованы все юридически значимые по делу</w:t>
      </w:r>
      <w:r>
        <w:t xml:space="preserve"> обстоятельства и дана надлежащая оценка собранным по делу доказательствам, в связи с чем решение суда первой инстанции является законным и отмене не подлежит.</w:t>
      </w:r>
    </w:p>
    <w:p w14:paraId="7877341E" w14:textId="77777777" w:rsidR="00000000" w:rsidRDefault="0030573C">
      <w:pPr>
        <w:pStyle w:val="ConsPlusNormal"/>
        <w:spacing w:before="240"/>
        <w:ind w:firstLine="540"/>
        <w:jc w:val="both"/>
      </w:pPr>
      <w:r>
        <w:t>При этом судебная коллегия считает необходимым обратить внимание на следующее.</w:t>
      </w:r>
    </w:p>
    <w:p w14:paraId="10174F2C" w14:textId="77777777" w:rsidR="00000000" w:rsidRDefault="0030573C">
      <w:pPr>
        <w:pStyle w:val="ConsPlusNormal"/>
        <w:spacing w:before="240"/>
        <w:ind w:firstLine="540"/>
        <w:jc w:val="both"/>
      </w:pPr>
      <w:r>
        <w:t>Одним из основопо</w:t>
      </w:r>
      <w:r>
        <w:t>лагающих аспектов верховенства права является принцип правовой определенности, о необходимости соблюдения которого неоднократно указывал Европейский суд по правам человека в своих постановлениях, который, в частности, требует, чтобы принятое судом окончате</w:t>
      </w:r>
      <w:r>
        <w:t>льное решение не могло быть бы оспорено. Правовая определенность подразумевает, что ни одна из сторон не может требовать пересмотра окончательного постановления только в целях проведения повторного слушания и получения нового постановления. Полномочие выше</w:t>
      </w:r>
      <w:r>
        <w:t>стоящего суда по пересмотру дела должно осуществляться в целях исправления судебных ошибок, неправильного отправления правосудия, а не пересмотра по существу. Пересмотр не может считаться скрытой формой обжалования, в то время как лишь возможное наличие дв</w:t>
      </w:r>
      <w:r>
        <w:t>ух точек зрения по одному вопросу не может являться основанием для пересмотра. Отступление от этого принципа оправданы, только когда являются обязательными в силу обстоятельств существенного и непреодолимого характера.</w:t>
      </w:r>
    </w:p>
    <w:p w14:paraId="69451097" w14:textId="77777777" w:rsidR="00000000" w:rsidRDefault="0030573C">
      <w:pPr>
        <w:pStyle w:val="ConsPlusNormal"/>
        <w:spacing w:before="240"/>
        <w:ind w:firstLine="540"/>
        <w:jc w:val="both"/>
      </w:pPr>
      <w:r>
        <w:t>По настоящему гражданскому делу таких</w:t>
      </w:r>
      <w:r>
        <w:t xml:space="preserve"> обстоятельств не установлено, в связи с чем судебная коллегия находит выводы суда первой инстанции основанными на законе и фактических обстоятельствах дела.</w:t>
      </w:r>
    </w:p>
    <w:p w14:paraId="199A673F" w14:textId="77777777" w:rsidR="00000000" w:rsidRDefault="0030573C">
      <w:pPr>
        <w:pStyle w:val="ConsPlusNormal"/>
        <w:spacing w:before="240"/>
        <w:ind w:firstLine="540"/>
        <w:jc w:val="both"/>
      </w:pPr>
      <w:r>
        <w:t>Доводы апелляционной жалобы истца опровергаются исследованными судом доказательствами, также сводя</w:t>
      </w:r>
      <w:r>
        <w:t xml:space="preserve">тся к их иной оценке, направлены на переоценку выводов суда, что </w:t>
      </w:r>
      <w:r>
        <w:lastRenderedPageBreak/>
        <w:t>не является основанием для отмены решения.</w:t>
      </w:r>
    </w:p>
    <w:p w14:paraId="53778F10" w14:textId="77777777" w:rsidR="00000000" w:rsidRDefault="0030573C">
      <w:pPr>
        <w:pStyle w:val="ConsPlusNormal"/>
        <w:spacing w:before="240"/>
        <w:ind w:firstLine="540"/>
        <w:jc w:val="both"/>
      </w:pPr>
      <w:r>
        <w:t>Судом все обстоятельства по делу были проверены с достаточной полнотой, выводы суда, изложенные в решении, соответствуют собранным по делу доказател</w:t>
      </w:r>
      <w:r>
        <w:t>ьствам и требованиям закона.</w:t>
      </w:r>
    </w:p>
    <w:p w14:paraId="2CB834FA" w14:textId="77777777" w:rsidR="00000000" w:rsidRDefault="0030573C">
      <w:pPr>
        <w:pStyle w:val="ConsPlusNormal"/>
        <w:spacing w:before="240"/>
        <w:ind w:firstLine="540"/>
        <w:jc w:val="both"/>
      </w:pPr>
      <w:r>
        <w:t>При рассмотрении дела судом не допущено нарушения или неправильного применения норм материального или процессуального права, повлекших вынесение незаконного решения, оснований для отмены решения суда по доводам апелляционной жа</w:t>
      </w:r>
      <w:r>
        <w:t>лобы не имеется.</w:t>
      </w:r>
    </w:p>
    <w:p w14:paraId="31D51E55" w14:textId="77777777" w:rsidR="00000000" w:rsidRDefault="0030573C">
      <w:pPr>
        <w:pStyle w:val="ConsPlusNormal"/>
        <w:spacing w:before="240"/>
        <w:ind w:firstLine="540"/>
        <w:jc w:val="both"/>
      </w:pPr>
      <w:r>
        <w:t xml:space="preserve">На основании изложенного и руководствуясь </w:t>
      </w:r>
      <w:hyperlink r:id="rId26" w:history="1">
        <w:r>
          <w:rPr>
            <w:color w:val="0000FF"/>
          </w:rPr>
          <w:t>ст. ст. 328</w:t>
        </w:r>
      </w:hyperlink>
      <w:r>
        <w:t xml:space="preserve">, </w:t>
      </w:r>
      <w:hyperlink r:id="rId27" w:history="1">
        <w:r>
          <w:rPr>
            <w:color w:val="0000FF"/>
          </w:rPr>
          <w:t>329</w:t>
        </w:r>
      </w:hyperlink>
      <w:r>
        <w:t xml:space="preserve"> Гражданского процессуального кодекса Российской Федерации, судебная коллегия,</w:t>
      </w:r>
    </w:p>
    <w:p w14:paraId="57F96F9B" w14:textId="77777777" w:rsidR="00000000" w:rsidRDefault="0030573C">
      <w:pPr>
        <w:pStyle w:val="ConsPlusNormal"/>
        <w:jc w:val="both"/>
      </w:pPr>
    </w:p>
    <w:p w14:paraId="173B6727" w14:textId="77777777" w:rsidR="00000000" w:rsidRDefault="0030573C">
      <w:pPr>
        <w:pStyle w:val="ConsPlusNormal"/>
        <w:jc w:val="center"/>
      </w:pPr>
      <w:r>
        <w:t>определила:</w:t>
      </w:r>
    </w:p>
    <w:p w14:paraId="5CF0EE7A" w14:textId="77777777" w:rsidR="00000000" w:rsidRDefault="0030573C">
      <w:pPr>
        <w:pStyle w:val="ConsPlusNormal"/>
        <w:jc w:val="both"/>
      </w:pPr>
    </w:p>
    <w:p w14:paraId="21F997B6" w14:textId="77777777" w:rsidR="00000000" w:rsidRDefault="0030573C">
      <w:pPr>
        <w:pStyle w:val="ConsPlusNormal"/>
        <w:ind w:firstLine="540"/>
        <w:jc w:val="both"/>
      </w:pPr>
      <w:r>
        <w:t>Решение Лефортовского районного суда г. Москвы от 11 декабря 2015 года оставить без изменения, апелляционную жалобу У. без удовлетворения.</w:t>
      </w:r>
    </w:p>
    <w:p w14:paraId="7F3DEF57" w14:textId="77777777" w:rsidR="00000000" w:rsidRDefault="0030573C">
      <w:pPr>
        <w:pStyle w:val="ConsPlusNormal"/>
        <w:jc w:val="both"/>
      </w:pPr>
    </w:p>
    <w:p w14:paraId="0613CEBA" w14:textId="77777777" w:rsidR="00000000" w:rsidRDefault="0030573C">
      <w:pPr>
        <w:pStyle w:val="ConsPlusNormal"/>
        <w:jc w:val="both"/>
      </w:pPr>
    </w:p>
    <w:p w14:paraId="40EE5B42" w14:textId="77777777" w:rsidR="00000000" w:rsidRDefault="0030573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DFEE53" w14:textId="77777777" w:rsidR="00000000" w:rsidRDefault="0030573C">
      <w:pPr>
        <w:spacing w:after="0" w:line="240" w:lineRule="auto"/>
      </w:pPr>
      <w:r>
        <w:separator/>
      </w:r>
    </w:p>
  </w:endnote>
  <w:endnote w:type="continuationSeparator" w:id="0">
    <w:p w14:paraId="3EA5359D" w14:textId="77777777" w:rsidR="00000000" w:rsidRDefault="0030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C3566" w14:textId="77777777" w:rsidR="00000000" w:rsidRDefault="0030573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3B6CB875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4396A44" w14:textId="77777777" w:rsidR="00000000" w:rsidRDefault="0030573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9AE6EDE" w14:textId="77777777" w:rsidR="00000000" w:rsidRDefault="0030573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3E03562" w14:textId="77777777" w:rsidR="00000000" w:rsidRDefault="0030573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54ED41C3" w14:textId="77777777" w:rsidR="00000000" w:rsidRDefault="0030573C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024B6" w14:textId="77777777" w:rsidR="00000000" w:rsidRDefault="0030573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1A52A350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56D2C8B" w14:textId="77777777" w:rsidR="00000000" w:rsidRDefault="0030573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8527C7B" w14:textId="77777777" w:rsidR="00000000" w:rsidRDefault="0030573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F7E4610" w14:textId="77777777" w:rsidR="00000000" w:rsidRDefault="0030573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6F50032F" w14:textId="77777777" w:rsidR="00000000" w:rsidRDefault="0030573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FDAD5" w14:textId="77777777" w:rsidR="00000000" w:rsidRDefault="0030573C">
      <w:pPr>
        <w:spacing w:after="0" w:line="240" w:lineRule="auto"/>
      </w:pPr>
      <w:r>
        <w:separator/>
      </w:r>
    </w:p>
  </w:footnote>
  <w:footnote w:type="continuationSeparator" w:id="0">
    <w:p w14:paraId="22F10387" w14:textId="77777777" w:rsidR="00000000" w:rsidRDefault="0030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46E38B14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1B631F4" w14:textId="77777777" w:rsidR="00000000" w:rsidRDefault="0030573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Московского городского суда от 26.05.2016 по делу N 33-20465/2016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5A71BD6" w14:textId="77777777" w:rsidR="00000000" w:rsidRDefault="0030573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225B49CC" w14:textId="77777777" w:rsidR="00000000" w:rsidRDefault="0030573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32ACE2F" w14:textId="77777777" w:rsidR="00000000" w:rsidRDefault="0030573C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332F7836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D0D4726" w14:textId="6D760785" w:rsidR="00000000" w:rsidRDefault="0030573C">
          <w:pPr>
            <w:pStyle w:val="ConsPlusNormal"/>
          </w:pPr>
          <w:r>
            <w:rPr>
              <w:noProof/>
            </w:rPr>
            <w:drawing>
              <wp:inline distT="0" distB="0" distL="0" distR="0" wp14:anchorId="7F610C0F" wp14:editId="0D7570D3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6F2364" w14:textId="77777777" w:rsidR="00000000" w:rsidRDefault="0030573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Московского городского суда от 26.05.2016 по делу N 33-20465/2016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FADA213" w14:textId="77777777" w:rsidR="00000000" w:rsidRDefault="0030573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3F238A22" w14:textId="77777777" w:rsidR="00000000" w:rsidRDefault="0030573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176FE03" w14:textId="77777777" w:rsidR="00000000" w:rsidRDefault="0030573C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73C"/>
    <w:rsid w:val="0030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23D27B"/>
  <w14:defaultImageDpi w14:val="0"/>
  <w15:docId w15:val="{7A726D9F-518C-4656-936B-0213C122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187053&amp;date=22.07.2023&amp;dst=100603&amp;field=134" TargetMode="External"/><Relationship Id="rId18" Type="http://schemas.openxmlformats.org/officeDocument/2006/relationships/hyperlink" Target="https://login.consultant.ru/link/?req=doc&amp;base=LAW&amp;n=187053&amp;date=22.07.2023&amp;dst=101190&amp;field=134" TargetMode="External"/><Relationship Id="rId26" Type="http://schemas.openxmlformats.org/officeDocument/2006/relationships/hyperlink" Target="https://login.consultant.ru/link/?req=doc&amp;base=LAW&amp;n=182819&amp;date=22.07.2023&amp;dst=236&amp;field=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87053&amp;date=22.07.2023&amp;dst=501&amp;field=134" TargetMode="External"/><Relationship Id="rId7" Type="http://schemas.openxmlformats.org/officeDocument/2006/relationships/hyperlink" Target="https://login.consultant.ru/link/?req=doc&amp;base=LAW&amp;n=187053&amp;date=22.07.2023&amp;dst=501&amp;field=134" TargetMode="External"/><Relationship Id="rId12" Type="http://schemas.openxmlformats.org/officeDocument/2006/relationships/hyperlink" Target="https://login.consultant.ru/link/?req=doc&amp;base=LAW&amp;n=187053&amp;date=22.07.2023&amp;dst=100595&amp;field=134" TargetMode="External"/><Relationship Id="rId17" Type="http://schemas.openxmlformats.org/officeDocument/2006/relationships/hyperlink" Target="https://login.consultant.ru/link/?req=doc&amp;base=LAW&amp;n=187053&amp;date=22.07.2023&amp;dst=100602&amp;field=134" TargetMode="External"/><Relationship Id="rId25" Type="http://schemas.openxmlformats.org/officeDocument/2006/relationships/hyperlink" Target="https://login.consultant.ru/link/?req=doc&amp;base=LAW&amp;n=187053&amp;date=22.07.2023&amp;dst=501&amp;field=13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87053&amp;date=22.07.2023&amp;dst=100601&amp;field=134" TargetMode="External"/><Relationship Id="rId20" Type="http://schemas.openxmlformats.org/officeDocument/2006/relationships/hyperlink" Target="https://login.consultant.ru/link/?req=doc&amp;base=LAW&amp;n=189366&amp;date=22.07.2023&amp;dst=100337&amp;field=134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82819&amp;date=22.07.2023&amp;dst=100192&amp;field=134" TargetMode="External"/><Relationship Id="rId11" Type="http://schemas.openxmlformats.org/officeDocument/2006/relationships/hyperlink" Target="https://login.consultant.ru/link/?req=doc&amp;base=LAW&amp;n=187053&amp;date=22.07.2023&amp;dst=100594&amp;field=134" TargetMode="External"/><Relationship Id="rId24" Type="http://schemas.openxmlformats.org/officeDocument/2006/relationships/hyperlink" Target="https://login.consultant.ru/link/?req=doc&amp;base=LAW&amp;n=182819&amp;date=22.07.2023&amp;dst=100297&amp;field=134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187053&amp;date=22.07.2023&amp;dst=1988&amp;field=134" TargetMode="External"/><Relationship Id="rId23" Type="http://schemas.openxmlformats.org/officeDocument/2006/relationships/hyperlink" Target="https://login.consultant.ru/link/?req=doc&amp;base=LAW&amp;n=187053&amp;date=22.07.2023&amp;dst=501&amp;field=134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187053&amp;date=22.07.2023&amp;dst=101183&amp;field=134" TargetMode="External"/><Relationship Id="rId19" Type="http://schemas.openxmlformats.org/officeDocument/2006/relationships/hyperlink" Target="https://login.consultant.ru/link/?req=doc&amp;base=LAW&amp;n=189366&amp;date=22.07.2023&amp;dst=100271&amp;field=134" TargetMode="External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87053&amp;date=22.07.2023&amp;dst=501&amp;field=134" TargetMode="External"/><Relationship Id="rId14" Type="http://schemas.openxmlformats.org/officeDocument/2006/relationships/hyperlink" Target="https://login.consultant.ru/link/?req=doc&amp;base=LAW&amp;n=187053&amp;date=22.07.2023&amp;dst=100604&amp;field=134" TargetMode="External"/><Relationship Id="rId22" Type="http://schemas.openxmlformats.org/officeDocument/2006/relationships/hyperlink" Target="https://login.consultant.ru/link/?req=doc&amp;base=LAW&amp;n=160225&amp;date=22.07.2023" TargetMode="External"/><Relationship Id="rId27" Type="http://schemas.openxmlformats.org/officeDocument/2006/relationships/hyperlink" Target="https://login.consultant.ru/link/?req=doc&amp;base=LAW&amp;n=182819&amp;date=22.07.2023&amp;dst=242&amp;field=134" TargetMode="External"/><Relationship Id="rId30" Type="http://schemas.openxmlformats.org/officeDocument/2006/relationships/header" Target="header2.xml"/><Relationship Id="rId8" Type="http://schemas.openxmlformats.org/officeDocument/2006/relationships/hyperlink" Target="https://login.consultant.ru/link/?req=doc&amp;base=LAW&amp;n=182819&amp;date=22.07.2023&amp;dst=254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2664</Words>
  <Characters>15190</Characters>
  <Application>Microsoft Office Word</Application>
  <DocSecurity>2</DocSecurity>
  <Lines>126</Lines>
  <Paragraphs>35</Paragraphs>
  <ScaleCrop>false</ScaleCrop>
  <Company>КонсультантПлюс Версия 4022.00.55</Company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Апелляционное определение Московского городского суда от 26.05.2016 по делу N 33-20465/2016Требование: О признании увольнения незаконным, восстановлении на работе, взыскании среднего заработка за время вынужденного прогула, компенсации морального вреда.Об</dc:title>
  <dc:subject/>
  <dc:creator>a.vvozvv@gmail.com</dc:creator>
  <cp:keywords/>
  <dc:description/>
  <cp:lastModifiedBy>a.vvozvv@gmail.com</cp:lastModifiedBy>
  <cp:revision>2</cp:revision>
  <dcterms:created xsi:type="dcterms:W3CDTF">2023-07-22T09:39:00Z</dcterms:created>
  <dcterms:modified xsi:type="dcterms:W3CDTF">2023-07-22T09:39:00Z</dcterms:modified>
</cp:coreProperties>
</file>